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Book of the Law    </w:t>
      </w:r>
      <w:r>
        <w:t xml:space="preserve">   courageous    </w:t>
      </w:r>
      <w:r>
        <w:t xml:space="preserve">   inherit    </w:t>
      </w:r>
      <w:r>
        <w:t xml:space="preserve">   Israelites    </w:t>
      </w:r>
      <w:r>
        <w:t xml:space="preserve">   lead    </w:t>
      </w:r>
      <w:r>
        <w:t xml:space="preserve">   meditate    </w:t>
      </w:r>
      <w:r>
        <w:t xml:space="preserve">   Moses    </w:t>
      </w:r>
      <w:r>
        <w:t xml:space="preserve">   obey    </w:t>
      </w:r>
      <w:r>
        <w:t xml:space="preserve">   promised    </w:t>
      </w:r>
      <w:r>
        <w:t xml:space="preserve">   River Jordan    </w:t>
      </w:r>
      <w:r>
        <w:t xml:space="preserve">   strong    </w:t>
      </w:r>
      <w:r>
        <w:t xml:space="preserve">   successful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Chapter 1</dc:title>
  <dcterms:created xsi:type="dcterms:W3CDTF">2021-10-11T10:14:32Z</dcterms:created>
  <dcterms:modified xsi:type="dcterms:W3CDTF">2021-10-11T10:14:32Z</dcterms:modified>
</cp:coreProperties>
</file>