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Juana Barraza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LIFE SENTENCES    </w:t>
      </w:r>
      <w:r>
        <w:t xml:space="preserve">   MARIA    </w:t>
      </w:r>
      <w:r>
        <w:t xml:space="preserve">   PRISON    </w:t>
      </w:r>
      <w:r>
        <w:t xml:space="preserve">   MATAVIEJITAS    </w:t>
      </w:r>
      <w:r>
        <w:t xml:space="preserve">   VICTIMS    </w:t>
      </w:r>
      <w:r>
        <w:t xml:space="preserve">   WOMEN    </w:t>
      </w:r>
      <w:r>
        <w:t xml:space="preserve">   ELDERLY WOMEN    </w:t>
      </w:r>
      <w:r>
        <w:t xml:space="preserve">   SERIAL KILLER    </w:t>
      </w:r>
      <w:r>
        <w:t xml:space="preserve">   MEXICAN    </w:t>
      </w:r>
      <w:r>
        <w:t xml:space="preserve">   STRANGLED    </w:t>
      </w:r>
      <w:r>
        <w:t xml:space="preserve">   JUANA    </w:t>
      </w:r>
      <w:r>
        <w:t xml:space="preserve">  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Juana Barraza</dc:title>
  <dcterms:created xsi:type="dcterms:W3CDTF">2021-10-11T10:15:25Z</dcterms:created>
  <dcterms:modified xsi:type="dcterms:W3CDTF">2021-10-11T10:15:25Z</dcterms:modified>
</cp:coreProperties>
</file>