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Menorah Candle    </w:t>
      </w:r>
      <w:r>
        <w:t xml:space="preserve">   Eternal light    </w:t>
      </w:r>
      <w:r>
        <w:t xml:space="preserve">   Bimah    </w:t>
      </w:r>
      <w:r>
        <w:t xml:space="preserve">   Siddur    </w:t>
      </w:r>
      <w:r>
        <w:t xml:space="preserve">   Ark    </w:t>
      </w:r>
      <w:r>
        <w:t xml:space="preserve">   Synagogue    </w:t>
      </w:r>
      <w:r>
        <w:t xml:space="preserve">   Star of david    </w:t>
      </w:r>
      <w:r>
        <w:t xml:space="preserve">   Scroll    </w:t>
      </w:r>
      <w:r>
        <w:t xml:space="preserve">   Torah    </w:t>
      </w:r>
      <w:r>
        <w:t xml:space="preserve">   Prayershawl    </w:t>
      </w:r>
      <w:r>
        <w:t xml:space="preserve">   Tefillin    </w:t>
      </w:r>
      <w:r>
        <w:t xml:space="preserve">   Tallit    </w:t>
      </w:r>
      <w:r>
        <w:t xml:space="preserve">   Kippah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2021-10-11T10:15:48Z</dcterms:created>
  <dcterms:modified xsi:type="dcterms:W3CDTF">2021-10-11T10:15:48Z</dcterms:modified>
</cp:coreProperties>
</file>