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legislation    </w:t>
      </w:r>
      <w:r>
        <w:t xml:space="preserve">   jurisdiction    </w:t>
      </w:r>
      <w:r>
        <w:t xml:space="preserve">   establish    </w:t>
      </w:r>
      <w:r>
        <w:t xml:space="preserve">   ordain    </w:t>
      </w:r>
      <w:r>
        <w:t xml:space="preserve">   supreme court    </w:t>
      </w:r>
      <w:r>
        <w:t xml:space="preserve">   state government    </w:t>
      </w:r>
      <w:r>
        <w:t xml:space="preserve">   federal government    </w:t>
      </w:r>
      <w:r>
        <w:t xml:space="preserve">   presidential actions    </w:t>
      </w:r>
      <w:r>
        <w:t xml:space="preserve">   state actions    </w:t>
      </w:r>
      <w:r>
        <w:t xml:space="preserve">   congressional laws    </w:t>
      </w:r>
      <w:r>
        <w:t xml:space="preserve">   judical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2021-10-11T10:15:39Z</dcterms:created>
  <dcterms:modified xsi:type="dcterms:W3CDTF">2021-10-11T10:15:39Z</dcterms:modified>
</cp:coreProperties>
</file>