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Judiciary Federal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Jury    </w:t>
      </w:r>
      <w:r>
        <w:t xml:space="preserve">   Criminal    </w:t>
      </w:r>
      <w:r>
        <w:t xml:space="preserve">   Civil    </w:t>
      </w:r>
      <w:r>
        <w:t xml:space="preserve">   Appeal    </w:t>
      </w:r>
      <w:r>
        <w:t xml:space="preserve">   Federal    </w:t>
      </w:r>
      <w:r>
        <w:t xml:space="preserve">   Court    </w:t>
      </w:r>
      <w:r>
        <w:t xml:space="preserve">   Judge    </w:t>
      </w:r>
      <w:r>
        <w:t xml:space="preserve">   Judicial    </w:t>
      </w:r>
      <w:r>
        <w:t xml:space="preserve">   Justice    </w:t>
      </w:r>
      <w:r>
        <w:t xml:space="preserve">   Jurisdiction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Judiciary Federal Level</dc:title>
  <dcterms:created xsi:type="dcterms:W3CDTF">2021-10-11T10:15:51Z</dcterms:created>
  <dcterms:modified xsi:type="dcterms:W3CDTF">2021-10-11T10:15:51Z</dcterms:modified>
</cp:coreProperties>
</file>