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Julius Caesar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Shakespeare    </w:t>
      </w:r>
      <w:r>
        <w:t xml:space="preserve">   Octavious Caesar    </w:t>
      </w:r>
      <w:r>
        <w:t xml:space="preserve">   Ides of March    </w:t>
      </w:r>
      <w:r>
        <w:t xml:space="preserve">   Marc Antony    </w:t>
      </w:r>
      <w:r>
        <w:t xml:space="preserve">   Cassius    </w:t>
      </w:r>
      <w:r>
        <w:t xml:space="preserve">   Brutus    </w:t>
      </w:r>
      <w:r>
        <w:t xml:space="preserve">   Calpurnia    </w:t>
      </w:r>
      <w:r>
        <w:t xml:space="preserve">   Rome    </w:t>
      </w:r>
      <w:r>
        <w:t xml:space="preserve">   Gaul    </w:t>
      </w:r>
      <w:r>
        <w:t xml:space="preserve">   Julius Caesar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Julius Caesar</dc:title>
  <dcterms:created xsi:type="dcterms:W3CDTF">2021-10-11T10:16:33Z</dcterms:created>
  <dcterms:modified xsi:type="dcterms:W3CDTF">2021-10-11T10:16:33Z</dcterms:modified>
</cp:coreProperties>
</file>