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Junie B Jones is not a crook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im not a crook    </w:t>
      </w:r>
      <w:r>
        <w:t xml:space="preserve">   the pink girl    </w:t>
      </w:r>
      <w:r>
        <w:t xml:space="preserve">   my grampas wallet    </w:t>
      </w:r>
      <w:r>
        <w:t xml:space="preserve">   gargling and scribbling    </w:t>
      </w:r>
      <w:r>
        <w:t xml:space="preserve">   no teddy backpack    </w:t>
      </w:r>
      <w:r>
        <w:t xml:space="preserve">   being brownie    </w:t>
      </w:r>
      <w:r>
        <w:t xml:space="preserve">   fur hands    </w:t>
      </w:r>
      <w:r>
        <w:t xml:space="preserve">   no good reason    </w:t>
      </w:r>
      <w:r>
        <w:t xml:space="preserve">   juinie b    </w:t>
      </w:r>
      <w:r>
        <w:t xml:space="preserve">   barbra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 Jones is not a crook</dc:title>
  <dcterms:created xsi:type="dcterms:W3CDTF">2021-10-11T10:19:11Z</dcterms:created>
  <dcterms:modified xsi:type="dcterms:W3CDTF">2021-10-11T10:19:11Z</dcterms:modified>
</cp:coreProperties>
</file>