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K-8: Lunch Calories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raw    </w:t>
      </w:r>
      <w:r>
        <w:t xml:space="preserve">   grilled    </w:t>
      </w:r>
      <w:r>
        <w:t xml:space="preserve">   fried    </w:t>
      </w:r>
      <w:r>
        <w:t xml:space="preserve">   baked    </w:t>
      </w:r>
      <w:r>
        <w:t xml:space="preserve">   food label    </w:t>
      </w:r>
      <w:r>
        <w:t xml:space="preserve">   health    </w:t>
      </w:r>
      <w:r>
        <w:t xml:space="preserve">   nutrition    </w:t>
      </w:r>
      <w:r>
        <w:t xml:space="preserve">   body mass index    </w:t>
      </w:r>
      <w:r>
        <w:t xml:space="preserve">   salad    </w:t>
      </w:r>
      <w:r>
        <w:t xml:space="preserve">   whole wheat    </w:t>
      </w:r>
      <w:r>
        <w:t xml:space="preserve">   calorie    </w:t>
      </w:r>
      <w:r>
        <w:t xml:space="preserve">   caloric intake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K-8: Lunch Calories</dc:title>
  <dcterms:created xsi:type="dcterms:W3CDTF">2021-10-11T10:19:15Z</dcterms:created>
  <dcterms:modified xsi:type="dcterms:W3CDTF">2021-10-11T10:19:15Z</dcterms:modified>
</cp:coreProperties>
</file>