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KISS Albums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1978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1979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1998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2008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1987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1985</w:t>
            </w:r>
          </w:p>
        </w:tc>
      </w:tr>
    </w:tbl>
    <w:p>
      <w:pPr>
        <w:pStyle w:val="WordBankLarge"/>
      </w:pPr>
      <w:r>
        <w:t xml:space="preserve">   Asylum    </w:t>
      </w:r>
      <w:r>
        <w:t xml:space="preserve">   Kiss    </w:t>
      </w:r>
      <w:r>
        <w:t xml:space="preserve">   Destroyer    </w:t>
      </w:r>
      <w:r>
        <w:t xml:space="preserve">   Dressed to Kill    </w:t>
      </w:r>
      <w:r>
        <w:t xml:space="preserve">   Hotter Than Hell    </w:t>
      </w:r>
      <w:r>
        <w:t xml:space="preserve">   Love Gun    </w:t>
      </w:r>
      <w:r>
        <w:t xml:space="preserve">   Dynasty    </w:t>
      </w:r>
      <w:r>
        <w:t xml:space="preserve">   Monster    </w:t>
      </w:r>
      <w:r>
        <w:t xml:space="preserve">   Creatures Of the Night    </w:t>
      </w:r>
      <w:r>
        <w:t xml:space="preserve">   Unmasked    </w:t>
      </w:r>
      <w:r>
        <w:t xml:space="preserve">   Lick it Up    </w:t>
      </w:r>
      <w:r>
        <w:t xml:space="preserve">   Animalize    </w:t>
      </w:r>
      <w:r>
        <w:t xml:space="preserve">   Crazy Nights    </w:t>
      </w:r>
      <w:r>
        <w:t xml:space="preserve">   Revenge    </w:t>
      </w:r>
      <w:r>
        <w:t xml:space="preserve">   Psycho Circus    </w:t>
      </w:r>
      <w:r>
        <w:t xml:space="preserve">   Alive!    </w:t>
      </w:r>
      <w:r>
        <w:t xml:space="preserve">   Hot in the Shade    </w:t>
      </w:r>
      <w:r>
        <w:t xml:space="preserve">   Sonic Boom    </w:t>
      </w:r>
      <w:r>
        <w:t xml:space="preserve">   Carnival of Souls    </w:t>
      </w:r>
      <w:r>
        <w:t xml:space="preserve">   Alive II    </w:t>
      </w:r>
      <w:r>
        <w:t xml:space="preserve">   Alive III    </w:t>
      </w:r>
      <w:r>
        <w:t xml:space="preserve">   Unplugged    </w:t>
      </w:r>
      <w:r>
        <w:t xml:space="preserve">   Alive IV    </w:t>
      </w:r>
      <w:r>
        <w:t xml:space="preserve">   Double Platinum    </w:t>
      </w:r>
      <w:r>
        <w:t xml:space="preserve">   Killers    </w:t>
      </w:r>
      <w:r>
        <w:t xml:space="preserve">   Alive 35    </w:t>
      </w:r>
      <w:r>
        <w:t xml:space="preserve">   Gold    </w:t>
      </w:r>
      <w:r>
        <w:t xml:space="preserve">   Ikons    </w:t>
      </w:r>
      <w:r>
        <w:t xml:space="preserve">   The Originals    </w:t>
      </w:r>
      <w:r>
        <w:t xml:space="preserve">   Rock And Roll 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KISS Albums</dc:title>
  <dcterms:created xsi:type="dcterms:W3CDTF">2021-10-11T10:30:17Z</dcterms:created>
  <dcterms:modified xsi:type="dcterms:W3CDTF">2021-10-11T10:30:17Z</dcterms:modified>
</cp:coreProperties>
</file>