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Kate Warne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1833    </w:t>
      </w:r>
      <w:r>
        <w:t xml:space="preserve">   detective    </w:t>
      </w:r>
      <w:r>
        <w:t xml:space="preserve">   Evidence    </w:t>
      </w:r>
      <w:r>
        <w:t xml:space="preserve">   Hired    </w:t>
      </w:r>
      <w:r>
        <w:t xml:space="preserve">   Lincoln    </w:t>
      </w:r>
      <w:r>
        <w:t xml:space="preserve">   Pinkerton    </w:t>
      </w:r>
      <w:r>
        <w:t xml:space="preserve">   Undercover    </w:t>
      </w:r>
      <w:r>
        <w:t xml:space="preserve">   Warne    </w:t>
      </w:r>
      <w:r>
        <w:t xml:space="preserve">   Widow    </w:t>
      </w:r>
      <w:r>
        <w:t xml:space="preserve">   Women’s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 Warne</dc:title>
  <dcterms:created xsi:type="dcterms:W3CDTF">2021-10-11T10:22:38Z</dcterms:created>
  <dcterms:modified xsi:type="dcterms:W3CDTF">2021-10-11T10:22:38Z</dcterms:modified>
</cp:coreProperties>
</file>