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Kelsea Ballerini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of her #1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attended _______ University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her first song at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Nominated for Best _____ Album in 2019 at the Grammy Awards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second and most recent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debut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to ______ at 15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her #1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to Black River Entertainment at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nominated for Best ___ Artist at the Grammy Awards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can play the ____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Nashville    </w:t>
      </w:r>
      <w:r>
        <w:t xml:space="preserve">   TheFirstTime    </w:t>
      </w:r>
      <w:r>
        <w:t xml:space="preserve">   Unapologetically    </w:t>
      </w:r>
      <w:r>
        <w:t xml:space="preserve">   Country    </w:t>
      </w:r>
      <w:r>
        <w:t xml:space="preserve">   Lipscomb    </w:t>
      </w:r>
      <w:r>
        <w:t xml:space="preserve">   Guitar    </w:t>
      </w:r>
      <w:r>
        <w:t xml:space="preserve">   PeterPan    </w:t>
      </w:r>
      <w:r>
        <w:t xml:space="preserve">   Dibs    </w:t>
      </w:r>
      <w:r>
        <w:t xml:space="preserve">   Nineteen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Kelsea Ballerini</dc:title>
  <dcterms:created xsi:type="dcterms:W3CDTF">2021-10-11T10:24:18Z</dcterms:created>
  <dcterms:modified xsi:type="dcterms:W3CDTF">2021-10-11T10:24:18Z</dcterms:modified>
</cp:coreProperties>
</file>