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Khomani 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Khoi San    </w:t>
      </w:r>
      <w:r>
        <w:t xml:space="preserve">   Khalahari    </w:t>
      </w:r>
      <w:r>
        <w:t xml:space="preserve">   Folklore    </w:t>
      </w:r>
      <w:r>
        <w:t xml:space="preserve">   World heritage site    </w:t>
      </w:r>
      <w:r>
        <w:t xml:space="preserve">   Cultural landscape    </w:t>
      </w:r>
      <w:r>
        <w:t xml:space="preserve">   Traditions    </w:t>
      </w:r>
      <w:r>
        <w:t xml:space="preserve">   Kgalagadi    </w:t>
      </w:r>
      <w:r>
        <w:t xml:space="preserve">   Tsama    </w:t>
      </w:r>
      <w:r>
        <w:t xml:space="preserve">   Bow and arrow    </w:t>
      </w:r>
      <w:r>
        <w:t xml:space="preserve">   Kierie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Khomani San</dc:title>
  <dcterms:created xsi:type="dcterms:W3CDTF">2021-10-11T10:27:27Z</dcterms:created>
  <dcterms:modified xsi:type="dcterms:W3CDTF">2021-10-11T10:27:27Z</dcterms:modified>
</cp:coreProperties>
</file>