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niro    </w:t>
      </w:r>
      <w:r>
        <w:t xml:space="preserve">   stinger    </w:t>
      </w:r>
      <w:r>
        <w:t xml:space="preserve">   rio    </w:t>
      </w:r>
      <w:r>
        <w:t xml:space="preserve">   forte    </w:t>
      </w:r>
      <w:r>
        <w:t xml:space="preserve">   seltos    </w:t>
      </w:r>
      <w:r>
        <w:t xml:space="preserve">   sorento    </w:t>
      </w:r>
      <w:r>
        <w:t xml:space="preserve">   sportage    </w:t>
      </w:r>
      <w:r>
        <w:t xml:space="preserve">   optima    </w:t>
      </w:r>
      <w:r>
        <w:t xml:space="preserve">   cadenza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Kia Puzzle</dc:title>
  <dcterms:created xsi:type="dcterms:W3CDTF">2021-10-11T10:28:21Z</dcterms:created>
  <dcterms:modified xsi:type="dcterms:W3CDTF">2021-10-11T10:28:21Z</dcterms:modified>
</cp:coreProperties>
</file>