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Kidney Transplant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Adherence    </w:t>
      </w:r>
      <w:r>
        <w:t xml:space="preserve">   Anxiety    </w:t>
      </w:r>
      <w:r>
        <w:t xml:space="preserve">   Coping    </w:t>
      </w:r>
      <w:r>
        <w:t xml:space="preserve">   Elimination    </w:t>
      </w:r>
      <w:r>
        <w:t xml:space="preserve">   Fluid and Electrolytes    </w:t>
      </w:r>
      <w:r>
        <w:t xml:space="preserve">   Immunity    </w:t>
      </w:r>
      <w:r>
        <w:t xml:space="preserve">   Infection    </w:t>
      </w:r>
      <w:r>
        <w:t xml:space="preserve">   Inflammation    </w:t>
      </w:r>
      <w:r>
        <w:t xml:space="preserve">   Nutrition    </w:t>
      </w:r>
      <w:r>
        <w:t xml:space="preserve">   Perfusion    </w:t>
      </w:r>
      <w:r>
        <w:t xml:space="preserve">  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Transplant</dc:title>
  <dcterms:created xsi:type="dcterms:W3CDTF">2021-10-11T10:27:27Z</dcterms:created>
  <dcterms:modified xsi:type="dcterms:W3CDTF">2021-10-11T10:27:27Z</dcterms:modified>
</cp:coreProperties>
</file>