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Kinchela Aboriginal Boys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mission    </w:t>
      </w:r>
      <w:r>
        <w:t xml:space="preserve">   reserve    </w:t>
      </w:r>
      <w:r>
        <w:t xml:space="preserve">   boys    </w:t>
      </w:r>
      <w:r>
        <w:t xml:space="preserve">   language    </w:t>
      </w:r>
      <w:r>
        <w:t xml:space="preserve">   culture    </w:t>
      </w:r>
      <w:r>
        <w:t xml:space="preserve">   alienation    </w:t>
      </w:r>
      <w:r>
        <w:t xml:space="preserve">   cultural genocide    </w:t>
      </w:r>
      <w:r>
        <w:t xml:space="preserve">   kinchela    </w:t>
      </w:r>
      <w:r>
        <w:t xml:space="preserve">   aboriginal    </w:t>
      </w:r>
      <w:r>
        <w:t xml:space="preserve">   psychological    </w:t>
      </w:r>
      <w:r>
        <w:t xml:space="preserve">   punishment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Kinchela Aboriginal Boys Home</dc:title>
  <dcterms:created xsi:type="dcterms:W3CDTF">2021-10-11T10:29:40Z</dcterms:created>
  <dcterms:modified xsi:type="dcterms:W3CDTF">2021-10-11T10:29:40Z</dcterms:modified>
</cp:coreProperties>
</file>