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Kindergarten SightWords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</w:tbl>
    <w:p>
      <w:pPr>
        <w:pStyle w:val="WordBankLarge"/>
      </w:pPr>
      <w:r>
        <w:t xml:space="preserve">   brown    </w:t>
      </w:r>
      <w:r>
        <w:t xml:space="preserve">   with    </w:t>
      </w:r>
      <w:r>
        <w:t xml:space="preserve">   is    </w:t>
      </w:r>
      <w:r>
        <w:t xml:space="preserve">   come    </w:t>
      </w:r>
      <w:r>
        <w:t xml:space="preserve">   blue    </w:t>
      </w:r>
      <w:r>
        <w:t xml:space="preserve">   not    </w:t>
      </w:r>
      <w:r>
        <w:t xml:space="preserve">   to    </w:t>
      </w:r>
      <w:r>
        <w:t xml:space="preserve">   had    </w:t>
      </w:r>
      <w:r>
        <w:t xml:space="preserve">   hot    </w:t>
      </w:r>
      <w:r>
        <w:t xml:space="preserve">   she    </w:t>
      </w:r>
      <w:r>
        <w:t xml:space="preserve">   are    </w:t>
      </w:r>
      <w:r>
        <w:t xml:space="preserve">   green    </w:t>
      </w:r>
      <w:r>
        <w:t xml:space="preserve">   if    </w:t>
      </w:r>
      <w:r>
        <w:t xml:space="preserve">   you    </w:t>
      </w:r>
      <w:r>
        <w:t xml:space="preserve">   up    </w:t>
      </w:r>
      <w:r>
        <w:t xml:space="preserve">   yellow    </w:t>
      </w:r>
      <w:r>
        <w:t xml:space="preserve">   can    </w:t>
      </w:r>
      <w:r>
        <w:t xml:space="preserve">   my    </w:t>
      </w:r>
      <w:r>
        <w:t xml:space="preserve">   has    </w:t>
      </w:r>
      <w:r>
        <w:t xml:space="preserve">   what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Kindergarten SightWords</dc:title>
  <dcterms:created xsi:type="dcterms:W3CDTF">2021-10-11T10:29:43Z</dcterms:created>
  <dcterms:modified xsi:type="dcterms:W3CDTF">2021-10-11T10:29:43Z</dcterms:modified>
</cp:coreProperties>
</file>