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linnaeus    </w:t>
      </w:r>
      <w:r>
        <w:t xml:space="preserve">   binomial nomenclature    </w:t>
      </w:r>
      <w:r>
        <w:t xml:space="preserve">   genus    </w:t>
      </w:r>
      <w:r>
        <w:t xml:space="preserve">   kingdoms    </w:t>
      </w:r>
      <w:r>
        <w:t xml:space="preserve">   animalia    </w:t>
      </w:r>
      <w:r>
        <w:t xml:space="preserve">   fungi    </w:t>
      </w:r>
      <w:r>
        <w:t xml:space="preserve">   protista    </w:t>
      </w:r>
      <w:r>
        <w:t xml:space="preserve">   plantae    </w:t>
      </w:r>
      <w:r>
        <w:t xml:space="preserve">   archaebacteria    </w:t>
      </w:r>
      <w:r>
        <w:t xml:space="preserve">   eubacteria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Kingdoms</dc:title>
  <dcterms:created xsi:type="dcterms:W3CDTF">2021-10-11T10:29:32Z</dcterms:created>
  <dcterms:modified xsi:type="dcterms:W3CDTF">2021-10-11T10:29:32Z</dcterms:modified>
</cp:coreProperties>
</file>