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Knights and The Code Of Chivalry!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Horse back    </w:t>
      </w:r>
      <w:r>
        <w:t xml:space="preserve">   Trusted    </w:t>
      </w:r>
      <w:r>
        <w:t xml:space="preserve">   Love    </w:t>
      </w:r>
      <w:r>
        <w:t xml:space="preserve">   War    </w:t>
      </w:r>
      <w:r>
        <w:t xml:space="preserve">   Religion    </w:t>
      </w:r>
      <w:r>
        <w:t xml:space="preserve">   Three factors    </w:t>
      </w:r>
      <w:r>
        <w:t xml:space="preserve">   Loyal    </w:t>
      </w:r>
      <w:r>
        <w:t xml:space="preserve">   Medieval    </w:t>
      </w:r>
      <w:r>
        <w:t xml:space="preserve">   The Ten Commandmeants    </w:t>
      </w:r>
      <w:r>
        <w:t xml:space="preserve">   Code of chivalry    </w:t>
      </w:r>
      <w:r>
        <w:t xml:space="preserve">   Knights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 and The Code Of Chivalry!</dc:title>
  <dcterms:created xsi:type="dcterms:W3CDTF">2021-10-11T10:32:16Z</dcterms:created>
  <dcterms:modified xsi:type="dcterms:W3CDTF">2021-10-11T10:32:16Z</dcterms:modified>
</cp:coreProperties>
</file>