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 Your Consumer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Activities that are performed for people in exchange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Limiting Consumer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consumers that have purchased defective items/automobiles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Items that are produced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Consumers accept safety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buys or uses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Personal information is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Economic policies that place emphasis on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USDA inspects all meat for human consumption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investors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of the FTC designed to protect consumers against unfair and deceptive practices in 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all toys and games with small parts have a warning label for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Consumers to dispute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Ensures foods are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Consumers have a large selection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Reports to consumers on the reliability of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 for buyer beware.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selling goods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Federal department responsible for farming, agriculture and food policy</w:t>
            </w:r>
          </w:p>
        </w:tc>
      </w:tr>
    </w:tbl>
    <w:p>
      <w:pPr>
        <w:pStyle w:val="WordBankLarge"/>
      </w:pPr>
      <w:r>
        <w:t xml:space="preserve">   Better business Bureau    </w:t>
      </w:r>
      <w:r>
        <w:t xml:space="preserve">   Bureau of Consumer Protection    </w:t>
      </w:r>
      <w:r>
        <w:t xml:space="preserve">   Caveat Emptor    </w:t>
      </w:r>
      <w:r>
        <w:t xml:space="preserve">   Child Safety Protection Act    </w:t>
      </w:r>
      <w:r>
        <w:t xml:space="preserve">   Environmental Protection Agency    </w:t>
      </w:r>
      <w:r>
        <w:t xml:space="preserve">   Fair Credit billing act    </w:t>
      </w:r>
      <w:r>
        <w:t xml:space="preserve">   Food and Drug Administration    </w:t>
      </w:r>
      <w:r>
        <w:t xml:space="preserve">   Lemon Law    </w:t>
      </w:r>
      <w:r>
        <w:t xml:space="preserve">   Meat Inspection Act    </w:t>
      </w:r>
      <w:r>
        <w:t xml:space="preserve">   Securities Exchange Commission    </w:t>
      </w:r>
      <w:r>
        <w:t xml:space="preserve">   USDA    </w:t>
      </w:r>
      <w:r>
        <w:t xml:space="preserve">   Identity theft    </w:t>
      </w:r>
      <w:r>
        <w:t xml:space="preserve">   Consumerism    </w:t>
      </w:r>
      <w:r>
        <w:t xml:space="preserve">   Bureau of Competition    </w:t>
      </w:r>
      <w:r>
        <w:t xml:space="preserve">   Consumer    </w:t>
      </w:r>
      <w:r>
        <w:t xml:space="preserve">   Collusion    </w:t>
      </w:r>
      <w:r>
        <w:t xml:space="preserve">   Consumer Responsibility    </w:t>
      </w:r>
      <w:r>
        <w:t xml:space="preserve">   Goods    </w:t>
      </w:r>
      <w:r>
        <w:t xml:space="preserve">   Sellers    </w:t>
      </w:r>
      <w:r>
        <w:t xml:space="preserve">  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Consumer Rights</dc:title>
  <dcterms:created xsi:type="dcterms:W3CDTF">2021-10-11T10:31:46Z</dcterms:created>
  <dcterms:modified xsi:type="dcterms:W3CDTF">2021-10-11T10:31:46Z</dcterms:modified>
</cp:coreProperties>
</file>