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Model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 of production developed by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Americas leading businessmen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Reduces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which wheels are mounted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or 4, You'll need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Ahooga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___________, no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not a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Deluxe models typically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Sometimes these need straightening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Common electrical problem; not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Shiny and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Just rolls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Ford's first patent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Cruise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lose this type of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Body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it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 this between tire and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Ford was born in this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 rid of that exhaust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Detroit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Material for sealing</w:t>
            </w:r>
          </w:p>
        </w:tc>
      </w:tr>
    </w:tbl>
    <w:p>
      <w:pPr>
        <w:pStyle w:val="WordBankLarge"/>
      </w:pPr>
      <w:r>
        <w:t xml:space="preserve">   Coupe    </w:t>
      </w:r>
      <w:r>
        <w:t xml:space="preserve">   Oil    </w:t>
      </w:r>
      <w:r>
        <w:t xml:space="preserve">   Tires    </w:t>
      </w:r>
      <w:r>
        <w:t xml:space="preserve">   Steering Wheel    </w:t>
      </w:r>
      <w:r>
        <w:t xml:space="preserve">   Lombard    </w:t>
      </w:r>
      <w:r>
        <w:t xml:space="preserve">   Horn    </w:t>
      </w:r>
      <w:r>
        <w:t xml:space="preserve">   Radiator    </w:t>
      </w:r>
      <w:r>
        <w:t xml:space="preserve">   Cowl lights    </w:t>
      </w:r>
      <w:r>
        <w:t xml:space="preserve">   Throttle lever    </w:t>
      </w:r>
      <w:r>
        <w:t xml:space="preserve">   Gasket    </w:t>
      </w:r>
      <w:r>
        <w:t xml:space="preserve">   Engine    </w:t>
      </w:r>
      <w:r>
        <w:t xml:space="preserve">   Chrome    </w:t>
      </w:r>
      <w:r>
        <w:t xml:space="preserve">   Manifold    </w:t>
      </w:r>
      <w:r>
        <w:t xml:space="preserve">   Pistons    </w:t>
      </w:r>
      <w:r>
        <w:t xml:space="preserve">   Cornstarch    </w:t>
      </w:r>
      <w:r>
        <w:t xml:space="preserve">   Spokes    </w:t>
      </w:r>
      <w:r>
        <w:t xml:space="preserve">   Axle    </w:t>
      </w:r>
      <w:r>
        <w:t xml:space="preserve">   Alternator    </w:t>
      </w:r>
      <w:r>
        <w:t xml:space="preserve">   Ammeter    </w:t>
      </w:r>
      <w:r>
        <w:t xml:space="preserve">   Shorts    </w:t>
      </w:r>
      <w:r>
        <w:t xml:space="preserve">   Assembly    </w:t>
      </w:r>
      <w:r>
        <w:t xml:space="preserve">   Henry Ford    </w:t>
      </w:r>
      <w:r>
        <w:t xml:space="preserve">   Carburetor    </w:t>
      </w:r>
      <w:r>
        <w:t xml:space="preserve">   Wayne    </w:t>
      </w:r>
      <w:r>
        <w:t xml:space="preserve">   Castle    </w:t>
      </w:r>
      <w:r>
        <w:t xml:space="preserve">   Fan Blade    </w:t>
      </w:r>
      <w:r>
        <w:t xml:space="preserve">   Woodruff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Model A</dc:title>
  <dcterms:created xsi:type="dcterms:W3CDTF">2021-10-11T10:32:27Z</dcterms:created>
  <dcterms:modified xsi:type="dcterms:W3CDTF">2021-10-11T10:32:27Z</dcterms:modified>
</cp:coreProperties>
</file>