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Kontinente en Oseane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Atlantiese oseaan    </w:t>
      </w:r>
      <w:r>
        <w:t xml:space="preserve">   Arktiese oseaan    </w:t>
      </w:r>
      <w:r>
        <w:t xml:space="preserve">   Indiese oseaan    </w:t>
      </w:r>
      <w:r>
        <w:t xml:space="preserve">   Stille oseaan    </w:t>
      </w:r>
      <w:r>
        <w:t xml:space="preserve">   Australië    </w:t>
      </w:r>
      <w:r>
        <w:t xml:space="preserve">   Suid-Amerika    </w:t>
      </w:r>
      <w:r>
        <w:t xml:space="preserve">   Asië    </w:t>
      </w:r>
      <w:r>
        <w:t xml:space="preserve">   Europa    </w:t>
      </w:r>
      <w:r>
        <w:t xml:space="preserve">   Noord-Amerika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Kontinente en Oseane</dc:title>
  <dcterms:created xsi:type="dcterms:W3CDTF">2021-10-11T10:33:48Z</dcterms:created>
  <dcterms:modified xsi:type="dcterms:W3CDTF">2021-10-11T10:33:48Z</dcterms:modified>
</cp:coreProperties>
</file>