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marriage    </w:t>
      </w:r>
      <w:r>
        <w:t xml:space="preserve">   civil partnership    </w:t>
      </w:r>
      <w:r>
        <w:t xml:space="preserve">   rights    </w:t>
      </w:r>
      <w:r>
        <w:t xml:space="preserve">   equality    </w:t>
      </w:r>
      <w:r>
        <w:t xml:space="preserve">   age of consent    </w:t>
      </w:r>
      <w:r>
        <w:t xml:space="preserve">   Stonewall    </w:t>
      </w:r>
      <w:r>
        <w:t xml:space="preserve">   February    </w:t>
      </w:r>
      <w:r>
        <w:t xml:space="preserve">   Bisexual    </w:t>
      </w:r>
      <w:r>
        <w:t xml:space="preserve">   Trans    </w:t>
      </w:r>
      <w:r>
        <w:t xml:space="preserve">   Lesbian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History Month</dc:title>
  <dcterms:created xsi:type="dcterms:W3CDTF">2021-10-11T11:07:04Z</dcterms:created>
  <dcterms:modified xsi:type="dcterms:W3CDTF">2021-10-11T11:07:04Z</dcterms:modified>
</cp:coreProperties>
</file>