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LITTLE KNOWN CELEBRATION DAYS IN JANUARY</w:t>
      </w:r>
    </w:p>
    <w:p>
      <w:pPr>
        <w:pStyle w:val="Questions"/>
      </w:pPr>
      <w:r>
        <w:t xml:space="preserve">1. ATOINANL TCFEIUKAR STSO YDA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AITAOLNN KMLI DAY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ITAOALNN ATH YAD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TOIAALNN FGI NETWON AYD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ALITNAON NPPCROO YDA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ANIALONT NUGGIHG DAY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LTNNOAAI GNWINHTDIAR DYA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LLBGAO EBLYL UHGLA YAD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NOAAINLT KAOZO DYA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ALOINANT RUDNMEOSGUC ADY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LTAAINON UEZLZP YDA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IATNAONL CATCOELOH ECKA ADY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ATNIOLAN HSRII OCEEFF DYA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LNTIOANA GBEAL ADY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LEUBBB PRWA RTIECPPOIAAN YAD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LITTLE KNOWN CELEBRATION DAYS IN JANUARY</dc:title>
  <dcterms:created xsi:type="dcterms:W3CDTF">2021-12-27T03:38:18Z</dcterms:created>
  <dcterms:modified xsi:type="dcterms:W3CDTF">2021-12-27T03:38:18Z</dcterms:modified>
</cp:coreProperties>
</file>