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 that this project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Electric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Clarinet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Trombone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Recording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Xylophone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Tambourine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Artist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Album</w:t>
            </w:r>
          </w:p>
        </w:tc>
      </w:tr>
    </w:tbl>
    <w:p>
      <w:pPr>
        <w:pStyle w:val="WordBankLarge"/>
      </w:pPr>
      <w:r>
        <w:t xml:space="preserve">   Musicale    </w:t>
      </w:r>
      <w:r>
        <w:t xml:space="preserve">   Artiste    </w:t>
      </w:r>
      <w:r>
        <w:t xml:space="preserve">   Artist     </w:t>
      </w:r>
      <w:r>
        <w:t xml:space="preserve">   Guitare    </w:t>
      </w:r>
      <w:r>
        <w:t xml:space="preserve">   Microphone    </w:t>
      </w:r>
      <w:r>
        <w:t xml:space="preserve">   Violon    </w:t>
      </w:r>
      <w:r>
        <w:t xml:space="preserve">   Flûte    </w:t>
      </w:r>
      <w:r>
        <w:t xml:space="preserve">   Tambours    </w:t>
      </w:r>
      <w:r>
        <w:t xml:space="preserve">   Saxophone    </w:t>
      </w:r>
      <w:r>
        <w:t xml:space="preserve">   Tuba    </w:t>
      </w:r>
      <w:r>
        <w:t xml:space="preserve">   Piano    </w:t>
      </w:r>
      <w:r>
        <w:t xml:space="preserve">   Tambourin    </w:t>
      </w:r>
      <w:r>
        <w:t xml:space="preserve">   Xylophone    </w:t>
      </w:r>
      <w:r>
        <w:t xml:space="preserve">   Trumpette    </w:t>
      </w:r>
      <w:r>
        <w:t xml:space="preserve">   Violoncelle    </w:t>
      </w:r>
      <w:r>
        <w:t xml:space="preserve">   Alto    </w:t>
      </w:r>
      <w:r>
        <w:t xml:space="preserve">   Musique    </w:t>
      </w:r>
      <w:r>
        <w:t xml:space="preserve">   Trombone    </w:t>
      </w:r>
      <w:r>
        <w:t xml:space="preserve">   Cor français    </w:t>
      </w:r>
      <w:r>
        <w:t xml:space="preserve">   Triangle    </w:t>
      </w:r>
      <w:r>
        <w:t xml:space="preserve">   Clarinette    </w:t>
      </w:r>
      <w:r>
        <w:t xml:space="preserve">   Basse    </w:t>
      </w:r>
      <w:r>
        <w:t xml:space="preserve">   Guitare électrique    </w:t>
      </w:r>
      <w:r>
        <w:t xml:space="preserve">   Album    </w:t>
      </w:r>
      <w:r>
        <w:t xml:space="preserve">   Chanter    </w:t>
      </w:r>
      <w:r>
        <w:t xml:space="preserve">   Studio d'enregistrement    </w:t>
      </w:r>
      <w:r>
        <w:t xml:space="preserve">   Embellir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Musique</dc:title>
  <dcterms:created xsi:type="dcterms:W3CDTF">2021-10-11T10:39:32Z</dcterms:created>
  <dcterms:modified xsi:type="dcterms:W3CDTF">2021-10-11T10:39:32Z</dcterms:modified>
</cp:coreProperties>
</file>