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Période Edo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Daimyo    </w:t>
      </w:r>
      <w:r>
        <w:t xml:space="preserve">   Empereur    </w:t>
      </w:r>
      <w:r>
        <w:t xml:space="preserve">   Geishas    </w:t>
      </w:r>
      <w:r>
        <w:t xml:space="preserve">   Han    </w:t>
      </w:r>
      <w:r>
        <w:t xml:space="preserve">   Insulaire    </w:t>
      </w:r>
      <w:r>
        <w:t xml:space="preserve">   Isolement    </w:t>
      </w:r>
      <w:r>
        <w:t xml:space="preserve">   Période Edo    </w:t>
      </w:r>
      <w:r>
        <w:t xml:space="preserve">   Samouraïs    </w:t>
      </w:r>
      <w:r>
        <w:t xml:space="preserve">   Shogun    </w:t>
      </w:r>
      <w:r>
        <w:t xml:space="preserve">   Souveraineté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Période Edo</dc:title>
  <dcterms:created xsi:type="dcterms:W3CDTF">2021-10-11T10:38:59Z</dcterms:created>
  <dcterms:modified xsi:type="dcterms:W3CDTF">2021-10-11T10:38:59Z</dcterms:modified>
</cp:coreProperties>
</file>