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analytical balance    </w:t>
      </w:r>
      <w:r>
        <w:t xml:space="preserve">   triple beam balance    </w:t>
      </w:r>
      <w:r>
        <w:t xml:space="preserve">   ringstand    </w:t>
      </w:r>
      <w:r>
        <w:t xml:space="preserve">   micropipette    </w:t>
      </w:r>
      <w:r>
        <w:t xml:space="preserve">   biuret    </w:t>
      </w:r>
      <w:r>
        <w:t xml:space="preserve">   graduated cylinder    </w:t>
      </w:r>
      <w:r>
        <w:t xml:space="preserve">   crucibles    </w:t>
      </w:r>
      <w:r>
        <w:t xml:space="preserve">   volumetric flask    </w:t>
      </w:r>
      <w:r>
        <w:t xml:space="preserve">   florence flask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</dc:title>
  <dcterms:created xsi:type="dcterms:W3CDTF">2021-10-11T10:42:27Z</dcterms:created>
  <dcterms:modified xsi:type="dcterms:W3CDTF">2021-10-11T10:42:27Z</dcterms:modified>
</cp:coreProperties>
</file>