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Ladies in Lavender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foreigner    </w:t>
      </w:r>
      <w:r>
        <w:t xml:space="preserve">   injured    </w:t>
      </w:r>
      <w:r>
        <w:t xml:space="preserve">   polish    </w:t>
      </w:r>
      <w:r>
        <w:t xml:space="preserve">   cornwall    </w:t>
      </w:r>
      <w:r>
        <w:t xml:space="preserve">   village    </w:t>
      </w:r>
      <w:r>
        <w:t xml:space="preserve">   storm    </w:t>
      </w:r>
      <w:r>
        <w:t xml:space="preserve">   violinist    </w:t>
      </w:r>
      <w:r>
        <w:t xml:space="preserve">   spinster    </w:t>
      </w:r>
      <w:r>
        <w:t xml:space="preserve">   lavender    </w:t>
      </w:r>
      <w:r>
        <w:t xml:space="preserve">   ladies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in Lavender</dc:title>
  <dcterms:created xsi:type="dcterms:W3CDTF">2021-10-11T10:43:15Z</dcterms:created>
  <dcterms:modified xsi:type="dcterms:W3CDTF">2021-10-11T10:43:15Z</dcterms:modified>
</cp:coreProperties>
</file>