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Lamb to the slaughter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weapon    </w:t>
      </w:r>
      <w:r>
        <w:t xml:space="preserve">   dinner    </w:t>
      </w:r>
      <w:r>
        <w:t xml:space="preserve">   drink    </w:t>
      </w:r>
      <w:r>
        <w:t xml:space="preserve">   screams    </w:t>
      </w:r>
      <w:r>
        <w:t xml:space="preserve">   makeup    </w:t>
      </w:r>
      <w:r>
        <w:t xml:space="preserve">   freezer    </w:t>
      </w:r>
      <w:r>
        <w:t xml:space="preserve">   shop    </w:t>
      </w:r>
      <w:r>
        <w:t xml:space="preserve">   detective    </w:t>
      </w:r>
      <w:r>
        <w:t xml:space="preserve">   lamb    </w:t>
      </w:r>
      <w:r>
        <w:t xml:space="preserve">   patrick    </w:t>
      </w:r>
      <w:r>
        <w:t xml:space="preserve">   mary    </w:t>
      </w:r>
      <w:r>
        <w:t xml:space="preserve">   murder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Lamb to the slaughter</dc:title>
  <dcterms:created xsi:type="dcterms:W3CDTF">2021-10-11T10:44:36Z</dcterms:created>
  <dcterms:modified xsi:type="dcterms:W3CDTF">2021-10-11T10:44:36Z</dcterms:modified>
</cp:coreProperties>
</file>