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use in Shogunate 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Domains    </w:t>
      </w:r>
      <w:r>
        <w:t xml:space="preserve">   Edo    </w:t>
      </w:r>
      <w:r>
        <w:t xml:space="preserve">   Flooding    </w:t>
      </w:r>
      <w:r>
        <w:t xml:space="preserve">   Forests    </w:t>
      </w:r>
      <w:r>
        <w:t xml:space="preserve">   Logging    </w:t>
      </w:r>
      <w:r>
        <w:t xml:space="preserve">   Peasants    </w:t>
      </w:r>
      <w:r>
        <w:t xml:space="preserve">   Shogun    </w:t>
      </w:r>
      <w:r>
        <w:t xml:space="preserve">   Soil erosion    </w:t>
      </w:r>
      <w:r>
        <w:t xml:space="preserve">   Supervisor    </w:t>
      </w:r>
      <w:r>
        <w:t xml:space="preserve">   Tokugawa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in Shogunate  Japan</dc:title>
  <dcterms:created xsi:type="dcterms:W3CDTF">2021-10-11T10:44:13Z</dcterms:created>
  <dcterms:modified xsi:type="dcterms:W3CDTF">2021-10-11T10:44:13Z</dcterms:modified>
</cp:coreProperties>
</file>