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Air pollution    </w:t>
      </w:r>
      <w:r>
        <w:t xml:space="preserve">   Animal production    </w:t>
      </w:r>
      <w:r>
        <w:t xml:space="preserve">   Bush control    </w:t>
      </w:r>
      <w:r>
        <w:t xml:space="preserve">   Climate change    </w:t>
      </w:r>
      <w:r>
        <w:t xml:space="preserve">   Crop production    </w:t>
      </w:r>
      <w:r>
        <w:t xml:space="preserve">   Environment    </w:t>
      </w:r>
      <w:r>
        <w:t xml:space="preserve">   Global warming    </w:t>
      </w:r>
      <w:r>
        <w:t xml:space="preserve">   Landcare    </w:t>
      </w:r>
      <w:r>
        <w:t xml:space="preserve">   Recycle    </w:t>
      </w:r>
      <w:r>
        <w:t xml:space="preserve">   Reuse    </w:t>
      </w:r>
      <w:r>
        <w:t xml:space="preserve">   Soilcare    </w:t>
      </w:r>
      <w:r>
        <w:t xml:space="preserve">   Watercare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Landcare</dc:title>
  <dcterms:created xsi:type="dcterms:W3CDTF">2021-10-11T10:44:42Z</dcterms:created>
  <dcterms:modified xsi:type="dcterms:W3CDTF">2021-10-11T10:44:42Z</dcterms:modified>
</cp:coreProperties>
</file>