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Landmark Cases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brings a case against another in a court of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has committed a crime.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jury, typically of twenty-three people, selected to examine the validity of an accusation before trial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minor change or addition designed to improve a text, piece of legislation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 responsible for carrying out, or executing, the laws.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Laws establishing racial segregation in public schools are unconstitutional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Established precedents according to which a state or other organization is acknowledged to be governed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Having the power to make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highest judicial court in a country or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court case that is studied because it has historical and legal significance.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part of the U.S. government that interprets the law and administers justice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tribunal presided over by a judge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individual, company, or institution sued or accused in a court of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system of rules which a particular country or community recognizes as regulating the actions of its members and which it may enforce by the imposition of penalties.</w:t>
            </w:r>
          </w:p>
        </w:tc>
      </w:tr>
    </w:tbl>
    <w:p>
      <w:pPr>
        <w:pStyle w:val="WordBankLarge"/>
      </w:pPr>
      <w:r>
        <w:t xml:space="preserve">   Legislative     </w:t>
      </w:r>
      <w:r>
        <w:t xml:space="preserve">   Brown V. Board of education    </w:t>
      </w:r>
      <w:r>
        <w:t xml:space="preserve">   Plaintiff    </w:t>
      </w:r>
      <w:r>
        <w:t xml:space="preserve">   Landmark case    </w:t>
      </w:r>
      <w:r>
        <w:t xml:space="preserve">   Defendant     </w:t>
      </w:r>
      <w:r>
        <w:t xml:space="preserve">   Judicial    </w:t>
      </w:r>
      <w:r>
        <w:t xml:space="preserve">   Supreme court     </w:t>
      </w:r>
      <w:r>
        <w:t xml:space="preserve">   Grand jury    </w:t>
      </w:r>
      <w:r>
        <w:t xml:space="preserve">   Executive     </w:t>
      </w:r>
      <w:r>
        <w:t xml:space="preserve">   Amendment     </w:t>
      </w:r>
      <w:r>
        <w:t xml:space="preserve">   Constitution     </w:t>
      </w:r>
      <w:r>
        <w:t xml:space="preserve">   Court    </w:t>
      </w:r>
      <w:r>
        <w:t xml:space="preserve">   Criminal    </w:t>
      </w:r>
      <w:r>
        <w:t xml:space="preserve">   Laws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Landmark Cases </dc:title>
  <dcterms:created xsi:type="dcterms:W3CDTF">2021-10-11T10:44:41Z</dcterms:created>
  <dcterms:modified xsi:type="dcterms:W3CDTF">2021-10-11T10:44:41Z</dcterms:modified>
</cp:coreProperties>
</file>