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Landscapes South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national park    </w:t>
      </w:r>
      <w:r>
        <w:t xml:space="preserve">   salt marsh    </w:t>
      </w:r>
      <w:r>
        <w:t xml:space="preserve">   headland    </w:t>
      </w:r>
      <w:r>
        <w:t xml:space="preserve">   erosion    </w:t>
      </w:r>
      <w:r>
        <w:t xml:space="preserve">   aquaculture    </w:t>
      </w:r>
      <w:r>
        <w:t xml:space="preserve">   habitat    </w:t>
      </w:r>
      <w:r>
        <w:t xml:space="preserve">   conservation    </w:t>
      </w:r>
      <w:r>
        <w:t xml:space="preserve">   samphire    </w:t>
      </w:r>
      <w:r>
        <w:t xml:space="preserve">   mangroves    </w:t>
      </w:r>
      <w:r>
        <w:t xml:space="preserve">   seegrass    </w:t>
      </w:r>
      <w:r>
        <w:t xml:space="preserve">   rehabilitation    </w:t>
      </w:r>
      <w:r>
        <w:t xml:space="preserve">   Coastal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Landscapes South Australia</dc:title>
  <dcterms:created xsi:type="dcterms:W3CDTF">2021-10-11T10:45:38Z</dcterms:created>
  <dcterms:modified xsi:type="dcterms:W3CDTF">2021-10-11T10:45:38Z</dcterms:modified>
</cp:coreProperties>
</file>