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Language Arts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mercenary    </w:t>
      </w:r>
      <w:r>
        <w:t xml:space="preserve">   inert    </w:t>
      </w:r>
      <w:r>
        <w:t xml:space="preserve">   garnish    </w:t>
      </w:r>
      <w:r>
        <w:t xml:space="preserve">   fiasco    </w:t>
      </w:r>
      <w:r>
        <w:t xml:space="preserve">   exasperate    </w:t>
      </w:r>
      <w:r>
        <w:t xml:space="preserve">   embody    </w:t>
      </w:r>
      <w:r>
        <w:t xml:space="preserve">   dregs    </w:t>
      </w:r>
      <w:r>
        <w:t xml:space="preserve">   crucial    </w:t>
      </w:r>
      <w:r>
        <w:t xml:space="preserve">   befall    </w:t>
      </w:r>
      <w:r>
        <w:t xml:space="preserve">   abyss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Arts Vocabulary</dc:title>
  <dcterms:created xsi:type="dcterms:W3CDTF">2021-10-11T10:44:48Z</dcterms:created>
  <dcterms:modified xsi:type="dcterms:W3CDTF">2021-10-11T10:44:48Z</dcterms:modified>
</cp:coreProperties>
</file>