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and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Sentence structure    </w:t>
      </w:r>
      <w:r>
        <w:t xml:space="preserve">   Layout    </w:t>
      </w:r>
      <w:r>
        <w:t xml:space="preserve">   Story arc    </w:t>
      </w:r>
      <w:r>
        <w:t xml:space="preserve">   Conclusion    </w:t>
      </w:r>
      <w:r>
        <w:t xml:space="preserve">   Paragraph    </w:t>
      </w:r>
      <w:r>
        <w:t xml:space="preserve">   Opening    </w:t>
      </w:r>
      <w:r>
        <w:t xml:space="preserve">   Tense change    </w:t>
      </w:r>
      <w:r>
        <w:t xml:space="preserve">   Onomatopoeia    </w:t>
      </w:r>
      <w:r>
        <w:t xml:space="preserve">   Repetition    </w:t>
      </w:r>
      <w:r>
        <w:t xml:space="preserve">   Simile    </w:t>
      </w:r>
      <w:r>
        <w:t xml:space="preserve">   Metaphor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and Structure</dc:title>
  <dcterms:created xsi:type="dcterms:W3CDTF">2021-10-11T10:45:20Z</dcterms:created>
  <dcterms:modified xsi:type="dcterms:W3CDTF">2021-10-11T10:45:20Z</dcterms:modified>
</cp:coreProperties>
</file>