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piedras y los minerales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calor    </w:t>
      </w:r>
      <w:r>
        <w:t xml:space="preserve">   compactación    </w:t>
      </w:r>
      <w:r>
        <w:t xml:space="preserve">   compresión    </w:t>
      </w:r>
      <w:r>
        <w:t xml:space="preserve">   derritiendo    </w:t>
      </w:r>
      <w:r>
        <w:t xml:space="preserve">   desgaste    </w:t>
      </w:r>
      <w:r>
        <w:t xml:space="preserve">   erosión    </w:t>
      </w:r>
      <w:r>
        <w:t xml:space="preserve">   lava    </w:t>
      </w:r>
      <w:r>
        <w:t xml:space="preserve">   magma    </w:t>
      </w:r>
      <w:r>
        <w:t xml:space="preserve">   metamórfica    </w:t>
      </w:r>
      <w:r>
        <w:t xml:space="preserve">   sedimentaria    </w:t>
      </w:r>
      <w:r>
        <w:t xml:space="preserve">   ígneo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piedras y los minerales</dc:title>
  <dcterms:created xsi:type="dcterms:W3CDTF">2021-10-11T10:46:14Z</dcterms:created>
  <dcterms:modified xsi:type="dcterms:W3CDTF">2021-10-11T10:46:14Z</dcterms:modified>
</cp:coreProperties>
</file>