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America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mosaic    </w:t>
      </w:r>
      <w:r>
        <w:t xml:space="preserve">   mural    </w:t>
      </w:r>
      <w:r>
        <w:t xml:space="preserve">   Panpipes    </w:t>
      </w:r>
      <w:r>
        <w:t xml:space="preserve">   syncretism    </w:t>
      </w:r>
      <w:r>
        <w:t xml:space="preserve">   dictator    </w:t>
      </w:r>
      <w:r>
        <w:t xml:space="preserve">   megacity    </w:t>
      </w:r>
      <w:r>
        <w:t xml:space="preserve">   urbanization    </w:t>
      </w:r>
      <w:r>
        <w:t xml:space="preserve">   South America’s Populated Ri    </w:t>
      </w:r>
      <w:r>
        <w:t xml:space="preserve">   dialect    </w:t>
      </w:r>
      <w:r>
        <w:t xml:space="preserve">   Indigenous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Culture</dc:title>
  <dcterms:created xsi:type="dcterms:W3CDTF">2021-10-11T10:47:37Z</dcterms:created>
  <dcterms:modified xsi:type="dcterms:W3CDTF">2021-10-11T10:47:37Z</dcterms:modified>
</cp:coreProperties>
</file>