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Roots: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QUINTET    </w:t>
      </w:r>
      <w:r>
        <w:t xml:space="preserve">   BIANNUAL    </w:t>
      </w:r>
      <w:r>
        <w:t xml:space="preserve">   TRIPOD    </w:t>
      </w:r>
      <w:r>
        <w:t xml:space="preserve">   POLYGON    </w:t>
      </w:r>
      <w:r>
        <w:t xml:space="preserve">   OCTOGENARIAN    </w:t>
      </w:r>
      <w:r>
        <w:t xml:space="preserve">   OMNIPOTENT    </w:t>
      </w:r>
      <w:r>
        <w:t xml:space="preserve">   GENDER    </w:t>
      </w:r>
      <w:r>
        <w:t xml:space="preserve">   MATRIARCH    </w:t>
      </w:r>
      <w:r>
        <w:t xml:space="preserve">   UNICYCLE    </w:t>
      </w:r>
      <w:r>
        <w:t xml:space="preserve">   FRATERNITY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Roots: 1.2</dc:title>
  <dcterms:created xsi:type="dcterms:W3CDTF">2021-10-11T10:47:42Z</dcterms:created>
  <dcterms:modified xsi:type="dcterms:W3CDTF">2021-10-11T10:47:42Z</dcterms:modified>
</cp:coreProperties>
</file>