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 List #2 (Jac, Ject - Poly)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used to cause friction of air as one goes down elevation to slow down their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change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relating to speech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towards application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or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gives medical attention, giving care beside the injured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denoting alongside the words; rewording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summarizes basic information about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object used as communication across some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method of guiding people to read by correlating sounds with letters or groups of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send through, being authorized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practice or custom of having more than one wife or husband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transformation to immature to adult in different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saying something in between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send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throw out;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extend outward beyond something else; to throw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sent that releases fatal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that is able to change into many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feeding upon meat and plants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is towards a professional task but isn't licensed towards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deity) 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sent on a religious mission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using a word or phrase bringing upon object or idea to another to represent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has much knowledge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chemical processes that occur within a living organism in order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path followed by a projectile flying or an object moving under the action of given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dismiss as inadequate; to throw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figure or shape that has more than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who has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who believes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object that records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goal that one is sent towards accomplishing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put upon force (usually a syringe) into an living organism</w:t>
            </w:r>
          </w:p>
        </w:tc>
      </w:tr>
    </w:tbl>
    <w:p>
      <w:pPr>
        <w:pStyle w:val="WordBankLarge"/>
      </w:pPr>
      <w:r>
        <w:t xml:space="preserve">   reject    </w:t>
      </w:r>
      <w:r>
        <w:t xml:space="preserve">   eject    </w:t>
      </w:r>
      <w:r>
        <w:t xml:space="preserve">   Project    </w:t>
      </w:r>
      <w:r>
        <w:t xml:space="preserve">   Metaphor    </w:t>
      </w:r>
      <w:r>
        <w:t xml:space="preserve">   transmit    </w:t>
      </w:r>
      <w:r>
        <w:t xml:space="preserve">   omnipotent    </w:t>
      </w:r>
      <w:r>
        <w:t xml:space="preserve">   paraphrase    </w:t>
      </w:r>
      <w:r>
        <w:t xml:space="preserve">   telephone    </w:t>
      </w:r>
      <w:r>
        <w:t xml:space="preserve">   polytheist    </w:t>
      </w:r>
      <w:r>
        <w:t xml:space="preserve">   interject    </w:t>
      </w:r>
      <w:r>
        <w:t xml:space="preserve">   metabolism    </w:t>
      </w:r>
      <w:r>
        <w:t xml:space="preserve">   permit    </w:t>
      </w:r>
      <w:r>
        <w:t xml:space="preserve">   omniscient    </w:t>
      </w:r>
      <w:r>
        <w:t xml:space="preserve">   paramedic    </w:t>
      </w:r>
      <w:r>
        <w:t xml:space="preserve">   phonograph    </w:t>
      </w:r>
      <w:r>
        <w:t xml:space="preserve">   homophone    </w:t>
      </w:r>
      <w:r>
        <w:t xml:space="preserve">   polygamy    </w:t>
      </w:r>
      <w:r>
        <w:t xml:space="preserve">   polygon    </w:t>
      </w:r>
      <w:r>
        <w:t xml:space="preserve">   inject    </w:t>
      </w:r>
      <w:r>
        <w:t xml:space="preserve">   metainformation    </w:t>
      </w:r>
      <w:r>
        <w:t xml:space="preserve">   missionary    </w:t>
      </w:r>
      <w:r>
        <w:t xml:space="preserve">   admit    </w:t>
      </w:r>
      <w:r>
        <w:t xml:space="preserve">   mission    </w:t>
      </w:r>
      <w:r>
        <w:t xml:space="preserve">   parachute    </w:t>
      </w:r>
      <w:r>
        <w:t xml:space="preserve">   paraprofessional    </w:t>
      </w:r>
      <w:r>
        <w:t xml:space="preserve">   phonics    </w:t>
      </w:r>
      <w:r>
        <w:t xml:space="preserve">   phonetic    </w:t>
      </w:r>
      <w:r>
        <w:t xml:space="preserve">   trajectory    </w:t>
      </w:r>
      <w:r>
        <w:t xml:space="preserve">   dejected    </w:t>
      </w:r>
      <w:r>
        <w:t xml:space="preserve">   metamorphosis    </w:t>
      </w:r>
      <w:r>
        <w:t xml:space="preserve">   metahistorical    </w:t>
      </w:r>
      <w:r>
        <w:t xml:space="preserve">   missile    </w:t>
      </w:r>
      <w:r>
        <w:t xml:space="preserve">   remit    </w:t>
      </w:r>
      <w:r>
        <w:t xml:space="preserve">   missive    </w:t>
      </w:r>
      <w:r>
        <w:t xml:space="preserve">   omnivorous    </w:t>
      </w:r>
      <w:r>
        <w:t xml:space="preserve">   microphone    </w:t>
      </w:r>
      <w:r>
        <w:t xml:space="preserve">   polymorphous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List #2 (Jac, Ject - Poly)</dc:title>
  <dcterms:created xsi:type="dcterms:W3CDTF">2021-10-11T10:48:31Z</dcterms:created>
  <dcterms:modified xsi:type="dcterms:W3CDTF">2021-10-11T10:48:31Z</dcterms:modified>
</cp:coreProperties>
</file>