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Lingua    </w:t>
      </w:r>
      <w:r>
        <w:t xml:space="preserve">   Cubitum    </w:t>
      </w:r>
      <w:r>
        <w:t xml:space="preserve">   Bracchium    </w:t>
      </w:r>
      <w:r>
        <w:t xml:space="preserve">   Caput    </w:t>
      </w:r>
      <w:r>
        <w:t xml:space="preserve">   Nasus    </w:t>
      </w:r>
      <w:r>
        <w:t xml:space="preserve">   Crus    </w:t>
      </w:r>
      <w:r>
        <w:t xml:space="preserve">   Auris    </w:t>
      </w:r>
      <w:r>
        <w:t xml:space="preserve">   Frontis    </w:t>
      </w:r>
      <w:r>
        <w:t xml:space="preserve">   Oculus    </w:t>
      </w:r>
      <w:r>
        <w:t xml:space="preserve">   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body parts</dc:title>
  <dcterms:created xsi:type="dcterms:W3CDTF">2021-10-11T10:48:34Z</dcterms:created>
  <dcterms:modified xsi:type="dcterms:W3CDTF">2021-10-11T10:48:34Z</dcterms:modified>
</cp:coreProperties>
</file>