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judge    </w:t>
      </w:r>
      <w:r>
        <w:t xml:space="preserve">   advesary    </w:t>
      </w:r>
      <w:r>
        <w:t xml:space="preserve">   plea    </w:t>
      </w:r>
      <w:r>
        <w:t xml:space="preserve">   barrister    </w:t>
      </w:r>
      <w:r>
        <w:t xml:space="preserve">   solicitor    </w:t>
      </w:r>
      <w:r>
        <w:t xml:space="preserve">   accused    </w:t>
      </w:r>
      <w:r>
        <w:t xml:space="preserve">   trafficking    </w:t>
      </w:r>
      <w:r>
        <w:t xml:space="preserve">   acquitted    </w:t>
      </w:r>
      <w:r>
        <w:t xml:space="preserve">   guilt    </w:t>
      </w:r>
      <w:r>
        <w:t xml:space="preserve">   innocent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2021-10-11T10:49:26Z</dcterms:created>
  <dcterms:modified xsi:type="dcterms:W3CDTF">2021-10-11T10:49:26Z</dcterms:modified>
</cp:coreProperties>
</file>