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of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Coefficient    </w:t>
      </w:r>
      <w:r>
        <w:t xml:space="preserve">   Endothermic    </w:t>
      </w:r>
      <w:r>
        <w:t xml:space="preserve">   Yeild    </w:t>
      </w:r>
      <w:r>
        <w:t xml:space="preserve">   Exothermic    </w:t>
      </w:r>
      <w:r>
        <w:t xml:space="preserve">   Balanced Equation    </w:t>
      </w:r>
      <w:r>
        <w:t xml:space="preserve">   Law of Conservation    </w:t>
      </w:r>
      <w:r>
        <w:t xml:space="preserve">   Products    </w:t>
      </w:r>
      <w:r>
        <w:t xml:space="preserve">   Catalyst    </w:t>
      </w:r>
      <w:r>
        <w:t xml:space="preserve">   Reactant    </w:t>
      </w:r>
      <w:r>
        <w:t xml:space="preserve">   Subscript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Conservation</dc:title>
  <dcterms:created xsi:type="dcterms:W3CDTF">2021-10-11T10:49:56Z</dcterms:created>
  <dcterms:modified xsi:type="dcterms:W3CDTF">2021-10-11T10:49:56Z</dcterms:modified>
</cp:coreProperties>
</file>