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Assault    </w:t>
      </w:r>
      <w:r>
        <w:t xml:space="preserve">   Battery    </w:t>
      </w:r>
      <w:r>
        <w:t xml:space="preserve">   Civil law    </w:t>
      </w:r>
      <w:r>
        <w:t xml:space="preserve">   Code of ethics    </w:t>
      </w:r>
      <w:r>
        <w:t xml:space="preserve">   Criminal law    </w:t>
      </w:r>
      <w:r>
        <w:t xml:space="preserve">   Defamation    </w:t>
      </w:r>
      <w:r>
        <w:t xml:space="preserve">   DNR    </w:t>
      </w:r>
      <w:r>
        <w:t xml:space="preserve">   Laws    </w:t>
      </w:r>
      <w:r>
        <w:t xml:space="preserve">   Libel    </w:t>
      </w:r>
      <w:r>
        <w:t xml:space="preserve">   Living will    </w:t>
      </w:r>
      <w:r>
        <w:t xml:space="preserve">   Mandated reporter    </w:t>
      </w:r>
      <w:r>
        <w:t xml:space="preserve">   Ombudsman    </w:t>
      </w:r>
      <w:r>
        <w:t xml:space="preserve">   Privacy    </w:t>
      </w:r>
      <w:r>
        <w:t xml:space="preserve">   Refusal    </w:t>
      </w:r>
      <w:r>
        <w:t xml:space="preserve">   Residents rights    </w:t>
      </w:r>
      <w:r>
        <w:t xml:space="preserve">   Residents trust    </w:t>
      </w:r>
      <w:r>
        <w:t xml:space="preserve">   Scope of practice    </w:t>
      </w:r>
      <w:r>
        <w:t xml:space="preserve">   Slander    </w:t>
      </w:r>
      <w:r>
        <w:t xml:space="preserve">   Workplace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and Ethics</dc:title>
  <dcterms:created xsi:type="dcterms:W3CDTF">2021-10-11T10:50:38Z</dcterms:created>
  <dcterms:modified xsi:type="dcterms:W3CDTF">2021-10-11T10:50:38Z</dcterms:modified>
</cp:coreProperties>
</file>