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direction    </w:t>
      </w:r>
      <w:r>
        <w:t xml:space="preserve">   reaction    </w:t>
      </w:r>
      <w:r>
        <w:t xml:space="preserve">   action    </w:t>
      </w:r>
      <w:r>
        <w:t xml:space="preserve">   movement    </w:t>
      </w:r>
      <w:r>
        <w:t xml:space="preserve">   Motion    </w:t>
      </w:r>
      <w:r>
        <w:t xml:space="preserve">   Push    </w:t>
      </w:r>
      <w:r>
        <w:t xml:space="preserve">   Pull    </w:t>
      </w:r>
      <w:r>
        <w:t xml:space="preserve">   Gravity    </w:t>
      </w:r>
      <w:r>
        <w:t xml:space="preserve">   Newton    </w:t>
      </w:r>
      <w:r>
        <w:t xml:space="preserve">   Mass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of motion</dc:title>
  <dcterms:created xsi:type="dcterms:W3CDTF">2021-10-11T10:50:18Z</dcterms:created>
  <dcterms:modified xsi:type="dcterms:W3CDTF">2021-10-11T10:50:18Z</dcterms:modified>
</cp:coreProperties>
</file>