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Laxatives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cascara sagrada    </w:t>
      </w:r>
      <w:r>
        <w:t xml:space="preserve">   magnesium sulfate    </w:t>
      </w:r>
      <w:r>
        <w:t xml:space="preserve">   mineral oil    </w:t>
      </w:r>
      <w:r>
        <w:t xml:space="preserve">   psyllium seed    </w:t>
      </w:r>
      <w:r>
        <w:t xml:space="preserve">   bisacodyl    </w:t>
      </w:r>
      <w:r>
        <w:t xml:space="preserve">   isphagula    </w:t>
      </w:r>
      <w:r>
        <w:t xml:space="preserve">   Senna    </w:t>
      </w:r>
      <w:r>
        <w:t xml:space="preserve">   lactulose    </w:t>
      </w:r>
      <w:r>
        <w:t xml:space="preserve">   methylcellulose    </w:t>
      </w:r>
      <w:r>
        <w:t xml:space="preserve">   Docusate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Laxatives </dc:title>
  <dcterms:created xsi:type="dcterms:W3CDTF">2021-10-11T10:50:41Z</dcterms:created>
  <dcterms:modified xsi:type="dcterms:W3CDTF">2021-10-11T10:50:41Z</dcterms:modified>
</cp:coreProperties>
</file>