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recorrer    </w:t>
      </w:r>
      <w:r>
        <w:t xml:space="preserve">   el logro    </w:t>
      </w:r>
      <w:r>
        <w:t xml:space="preserve">   la meta    </w:t>
      </w:r>
      <w:r>
        <w:t xml:space="preserve">   convertirse en    </w:t>
      </w:r>
      <w:r>
        <w:t xml:space="preserve">   conseguir    </w:t>
      </w:r>
      <w:r>
        <w:t xml:space="preserve">   asimilarse    </w:t>
      </w:r>
      <w:r>
        <w:t xml:space="preserve">   la lucha    </w:t>
      </w:r>
      <w:r>
        <w:t xml:space="preserve">   el hogar    </w:t>
      </w:r>
      <w:r>
        <w:t xml:space="preserve">   el bienestar    </w:t>
      </w:r>
      <w:r>
        <w:t xml:space="preserve">   la raza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Spanish</dc:title>
  <dcterms:created xsi:type="dcterms:W3CDTF">2021-10-11T10:52:15Z</dcterms:created>
  <dcterms:modified xsi:type="dcterms:W3CDTF">2021-10-11T10:52:15Z</dcterms:modified>
</cp:coreProperties>
</file>