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Learning through Play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flexible    </w:t>
      </w:r>
      <w:r>
        <w:t xml:space="preserve">   patterns    </w:t>
      </w:r>
      <w:r>
        <w:t xml:space="preserve">   prereading skills    </w:t>
      </w:r>
      <w:r>
        <w:t xml:space="preserve">   Learning    </w:t>
      </w:r>
      <w:r>
        <w:t xml:space="preserve">   Creative play    </w:t>
      </w:r>
      <w:r>
        <w:t xml:space="preserve">   parallel play    </w:t>
      </w:r>
      <w:r>
        <w:t xml:space="preserve">   vocabulary    </w:t>
      </w:r>
      <w:r>
        <w:t xml:space="preserve">   respect    </w:t>
      </w:r>
      <w:r>
        <w:t xml:space="preserve">   independence    </w:t>
      </w:r>
      <w:r>
        <w:t xml:space="preserve">   perceptual 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through Play</dc:title>
  <dcterms:created xsi:type="dcterms:W3CDTF">2021-10-11T10:55:17Z</dcterms:created>
  <dcterms:modified xsi:type="dcterms:W3CDTF">2021-10-11T10:55:17Z</dcterms:modified>
</cp:coreProperties>
</file>