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Legal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Contract    </w:t>
      </w:r>
      <w:r>
        <w:t xml:space="preserve">   Lawyer    </w:t>
      </w:r>
      <w:r>
        <w:t xml:space="preserve">   Plaintiff    </w:t>
      </w:r>
      <w:r>
        <w:t xml:space="preserve">   Defendant    </w:t>
      </w:r>
      <w:r>
        <w:t xml:space="preserve">   Damages    </w:t>
      </w:r>
      <w:r>
        <w:t xml:space="preserve">   Court    </w:t>
      </w:r>
      <w:r>
        <w:t xml:space="preserve">   Chattels    </w:t>
      </w:r>
      <w:r>
        <w:t xml:space="preserve">   Affidavit    </w:t>
      </w:r>
      <w:r>
        <w:t xml:space="preserve">   Arbitration    </w:t>
      </w:r>
      <w:r>
        <w:t xml:space="preserve">   Litigation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</dc:title>
  <dcterms:created xsi:type="dcterms:W3CDTF">2021-10-11T10:55:30Z</dcterms:created>
  <dcterms:modified xsi:type="dcterms:W3CDTF">2021-10-11T10:55:30Z</dcterms:modified>
</cp:coreProperties>
</file>