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Leibniz and the Philosophy of Optimism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Candide    </w:t>
      </w:r>
      <w:r>
        <w:t xml:space="preserve">   Fall Of Man    </w:t>
      </w:r>
      <w:r>
        <w:t xml:space="preserve">   Free Will    </w:t>
      </w:r>
      <w:r>
        <w:t xml:space="preserve">   Leibniz    </w:t>
      </w:r>
      <w:r>
        <w:t xml:space="preserve">   Optimism    </w:t>
      </w:r>
      <w:r>
        <w:t xml:space="preserve">   philosophy    </w:t>
      </w:r>
      <w:r>
        <w:t xml:space="preserve">   Polymath    </w:t>
      </w:r>
      <w:r>
        <w:t xml:space="preserve">   religion    </w:t>
      </w:r>
      <w:r>
        <w:t xml:space="preserve">   Tabula Rasa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Leibniz and the Philosophy of Optimism</dc:title>
  <dcterms:created xsi:type="dcterms:W3CDTF">2021-10-11T10:54:47Z</dcterms:created>
  <dcterms:modified xsi:type="dcterms:W3CDTF">2021-10-11T10:54:47Z</dcterms:modified>
</cp:coreProperties>
</file>