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activites culturelles    </w:t>
      </w:r>
      <w:r>
        <w:t xml:space="preserve">   actrice    </w:t>
      </w:r>
      <w:r>
        <w:t xml:space="preserve">   applaudit    </w:t>
      </w:r>
      <w:r>
        <w:t xml:space="preserve">   architecture    </w:t>
      </w:r>
      <w:r>
        <w:t xml:space="preserve">   film    </w:t>
      </w:r>
      <w:r>
        <w:t xml:space="preserve">   les critiques    </w:t>
      </w:r>
      <w:r>
        <w:t xml:space="preserve">   oeuvre d'art    </w:t>
      </w:r>
      <w:r>
        <w:t xml:space="preserve">   piece    </w:t>
      </w:r>
      <w:r>
        <w:t xml:space="preserve">   pinceau    </w:t>
      </w:r>
      <w:r>
        <w:t xml:space="preserve">   public    </w:t>
      </w:r>
      <w:r>
        <w:t xml:space="preserve">   spectacle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Arts</dc:title>
  <dcterms:created xsi:type="dcterms:W3CDTF">2021-10-11T10:57:33Z</dcterms:created>
  <dcterms:modified xsi:type="dcterms:W3CDTF">2021-10-11T10:57:33Z</dcterms:modified>
</cp:coreProperties>
</file>