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Verbes Crossword 75 Points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Adore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earn/win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chitchat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 carry/wear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To like/love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To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To imagine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To invite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To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To demand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fly/Steal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guard/keep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commence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express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To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To refuse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To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To eat dinner</w:t>
            </w:r>
          </w:p>
        </w:tc>
      </w:tr>
    </w:tbl>
    <w:p>
      <w:pPr>
        <w:pStyle w:val="WordBankLarge"/>
      </w:pPr>
      <w:r>
        <w:t xml:space="preserve">   Accepter    </w:t>
      </w:r>
      <w:r>
        <w:t xml:space="preserve">   Acheter    </w:t>
      </w:r>
      <w:r>
        <w:t xml:space="preserve">   Adorer    </w:t>
      </w:r>
      <w:r>
        <w:t xml:space="preserve">   Aimer    </w:t>
      </w:r>
      <w:r>
        <w:t xml:space="preserve">   annuler    </w:t>
      </w:r>
      <w:r>
        <w:t xml:space="preserve">   apporter    </w:t>
      </w:r>
      <w:r>
        <w:t xml:space="preserve">   ARRIVER    </w:t>
      </w:r>
      <w:r>
        <w:t xml:space="preserve">   attraper    </w:t>
      </w:r>
      <w:r>
        <w:t xml:space="preserve">   augmenter    </w:t>
      </w:r>
      <w:r>
        <w:t xml:space="preserve">   bavarder    </w:t>
      </w:r>
      <w:r>
        <w:t xml:space="preserve">   casser    </w:t>
      </w:r>
      <w:r>
        <w:t xml:space="preserve">   chanter    </w:t>
      </w:r>
      <w:r>
        <w:t xml:space="preserve">   chercher    </w:t>
      </w:r>
      <w:r>
        <w:t xml:space="preserve">   commander    </w:t>
      </w:r>
      <w:r>
        <w:t xml:space="preserve">   commencer    </w:t>
      </w:r>
      <w:r>
        <w:t xml:space="preserve">   couper    </w:t>
      </w:r>
      <w:r>
        <w:t xml:space="preserve">   danser    </w:t>
      </w:r>
      <w:r>
        <w:t xml:space="preserve">   demander    </w:t>
      </w:r>
      <w:r>
        <w:t xml:space="preserve">   dejeuner    </w:t>
      </w:r>
      <w:r>
        <w:t xml:space="preserve">   depenser    </w:t>
      </w:r>
      <w:r>
        <w:t xml:space="preserve">   detester    </w:t>
      </w:r>
      <w:r>
        <w:t xml:space="preserve">   diner    </w:t>
      </w:r>
      <w:r>
        <w:t xml:space="preserve">   donner    </w:t>
      </w:r>
      <w:r>
        <w:t xml:space="preserve">   ecouter    </w:t>
      </w:r>
      <w:r>
        <w:t xml:space="preserve">   emprunter    </w:t>
      </w:r>
      <w:r>
        <w:t xml:space="preserve">   etudier    </w:t>
      </w:r>
      <w:r>
        <w:t xml:space="preserve">   exprimer    </w:t>
      </w:r>
      <w:r>
        <w:t xml:space="preserve">   fermer    </w:t>
      </w:r>
      <w:r>
        <w:t xml:space="preserve">   gagner    </w:t>
      </w:r>
      <w:r>
        <w:t xml:space="preserve">   garder    </w:t>
      </w:r>
      <w:r>
        <w:t xml:space="preserve">   gouter    </w:t>
      </w:r>
      <w:r>
        <w:t xml:space="preserve">   habiter    </w:t>
      </w:r>
      <w:r>
        <w:t xml:space="preserve">   imaginer    </w:t>
      </w:r>
      <w:r>
        <w:t xml:space="preserve">   inviter    </w:t>
      </w:r>
      <w:r>
        <w:t xml:space="preserve">   jouer    </w:t>
      </w:r>
      <w:r>
        <w:t xml:space="preserve">   laver    </w:t>
      </w:r>
      <w:r>
        <w:t xml:space="preserve">   manger    </w:t>
      </w:r>
      <w:r>
        <w:t xml:space="preserve">   meriter    </w:t>
      </w:r>
      <w:r>
        <w:t xml:space="preserve">   montrer    </w:t>
      </w:r>
      <w:r>
        <w:t xml:space="preserve">   nager    </w:t>
      </w:r>
      <w:r>
        <w:t xml:space="preserve">   numeroter    </w:t>
      </w:r>
      <w:r>
        <w:t xml:space="preserve">   oublier    </w:t>
      </w:r>
      <w:r>
        <w:t xml:space="preserve">   parler    </w:t>
      </w:r>
      <w:r>
        <w:t xml:space="preserve">   penser    </w:t>
      </w:r>
      <w:r>
        <w:t xml:space="preserve">   porter    </w:t>
      </w:r>
      <w:r>
        <w:t xml:space="preserve">   presenter    </w:t>
      </w:r>
      <w:r>
        <w:t xml:space="preserve">   preter    </w:t>
      </w:r>
      <w:r>
        <w:t xml:space="preserve">   refuser    </w:t>
      </w:r>
      <w:r>
        <w:t xml:space="preserve">   regarder    </w:t>
      </w:r>
      <w:r>
        <w:t xml:space="preserve">   rester    </w:t>
      </w:r>
      <w:r>
        <w:t xml:space="preserve">   rever    </w:t>
      </w:r>
      <w:r>
        <w:t xml:space="preserve">   sauter    </w:t>
      </w:r>
      <w:r>
        <w:t xml:space="preserve">   skier    </w:t>
      </w:r>
      <w:r>
        <w:t xml:space="preserve">   telephoner    </w:t>
      </w:r>
      <w:r>
        <w:t xml:space="preserve">   travailler    </w:t>
      </w:r>
      <w:r>
        <w:t xml:space="preserve">   trouver    </w:t>
      </w:r>
      <w:r>
        <w:t xml:space="preserve">   rencontrer    </w:t>
      </w:r>
      <w:r>
        <w:t xml:space="preserve">   visiter    </w:t>
      </w:r>
      <w:r>
        <w:t xml:space="preserve">   voler    </w:t>
      </w:r>
      <w:r>
        <w:t xml:space="preserve">   voyager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Verbes Crossword 75 Points</dc:title>
  <dcterms:created xsi:type="dcterms:W3CDTF">2021-10-11T10:59:26Z</dcterms:created>
  <dcterms:modified xsi:type="dcterms:W3CDTF">2021-10-11T10:59:26Z</dcterms:modified>
</cp:coreProperties>
</file>